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EE52A" w14:textId="77777777" w:rsidR="00F270C2" w:rsidRDefault="00F270C2" w:rsidP="00F270C2">
      <w:pPr>
        <w:pStyle w:val="a4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Пользовательское соглашение</w:t>
      </w:r>
    </w:p>
    <w:p w14:paraId="3D5A5BCB" w14:textId="29E119CE" w:rsidR="00F270C2" w:rsidRPr="00CF50AB" w:rsidRDefault="00F270C2" w:rsidP="00F270C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Настоящее Соглашение определяет условия использования Пользователями материалов и сервисов сайта</w:t>
      </w:r>
      <w:r w:rsidR="00556062" w:rsidRPr="00556062">
        <w:rPr>
          <w:rFonts w:ascii="Verdana" w:hAnsi="Verdana"/>
          <w:color w:val="000000"/>
          <w:sz w:val="20"/>
          <w:szCs w:val="20"/>
        </w:rPr>
        <w:t xml:space="preserve"> </w:t>
      </w:r>
      <w:r w:rsidR="00CF50AB">
        <w:rPr>
          <w:rFonts w:ascii="Verdana" w:hAnsi="Verdana"/>
          <w:color w:val="000000"/>
          <w:sz w:val="20"/>
          <w:szCs w:val="20"/>
          <w:lang w:val="en-US"/>
        </w:rPr>
        <w:fldChar w:fldCharType="begin"/>
      </w:r>
      <w:r w:rsidR="00CF50AB" w:rsidRPr="00CF50AB">
        <w:rPr>
          <w:rFonts w:ascii="Verdana" w:hAnsi="Verdana"/>
          <w:color w:val="000000"/>
          <w:sz w:val="20"/>
          <w:szCs w:val="20"/>
        </w:rPr>
        <w:instrText xml:space="preserve"> </w:instrText>
      </w:r>
      <w:r w:rsidR="00CF50AB">
        <w:rPr>
          <w:rFonts w:ascii="Verdana" w:hAnsi="Verdana"/>
          <w:color w:val="000000"/>
          <w:sz w:val="20"/>
          <w:szCs w:val="20"/>
          <w:lang w:val="en-US"/>
        </w:rPr>
        <w:instrText>HYPERLINK</w:instrText>
      </w:r>
      <w:r w:rsidR="00CF50AB" w:rsidRPr="00CF50AB">
        <w:rPr>
          <w:rFonts w:ascii="Verdana" w:hAnsi="Verdana"/>
          <w:color w:val="000000"/>
          <w:sz w:val="20"/>
          <w:szCs w:val="20"/>
        </w:rPr>
        <w:instrText xml:space="preserve"> "</w:instrText>
      </w:r>
      <w:r w:rsidR="00CF50AB">
        <w:rPr>
          <w:rFonts w:ascii="Verdana" w:hAnsi="Verdana"/>
          <w:color w:val="000000"/>
          <w:sz w:val="20"/>
          <w:szCs w:val="20"/>
          <w:lang w:val="en-US"/>
        </w:rPr>
        <w:instrText>https</w:instrText>
      </w:r>
      <w:r w:rsidR="00CF50AB" w:rsidRPr="00CF50AB">
        <w:rPr>
          <w:rFonts w:ascii="Verdana" w:hAnsi="Verdana"/>
          <w:color w:val="000000"/>
          <w:sz w:val="20"/>
          <w:szCs w:val="20"/>
        </w:rPr>
        <w:instrText>://</w:instrText>
      </w:r>
      <w:r w:rsidR="00CF50AB">
        <w:rPr>
          <w:rFonts w:ascii="Verdana" w:hAnsi="Verdana"/>
          <w:color w:val="000000"/>
          <w:sz w:val="20"/>
          <w:szCs w:val="20"/>
          <w:lang w:val="en-US"/>
        </w:rPr>
        <w:instrText>violetbase</w:instrText>
      </w:r>
      <w:r w:rsidR="00CF50AB" w:rsidRPr="00CF50AB">
        <w:rPr>
          <w:rFonts w:ascii="Verdana" w:hAnsi="Verdana"/>
          <w:color w:val="000000"/>
          <w:sz w:val="20"/>
          <w:szCs w:val="20"/>
        </w:rPr>
        <w:instrText>.</w:instrText>
      </w:r>
      <w:r w:rsidR="00CF50AB">
        <w:rPr>
          <w:rFonts w:ascii="Verdana" w:hAnsi="Verdana"/>
          <w:color w:val="000000"/>
          <w:sz w:val="20"/>
          <w:szCs w:val="20"/>
          <w:lang w:val="en-US"/>
        </w:rPr>
        <w:instrText>com</w:instrText>
      </w:r>
      <w:r w:rsidR="00CF50AB" w:rsidRPr="00CF50AB">
        <w:rPr>
          <w:rFonts w:ascii="Verdana" w:hAnsi="Verdana"/>
          <w:color w:val="000000"/>
          <w:sz w:val="20"/>
          <w:szCs w:val="20"/>
        </w:rPr>
        <w:instrText xml:space="preserve">/" </w:instrText>
      </w:r>
      <w:r w:rsidR="00CF50AB">
        <w:rPr>
          <w:rFonts w:ascii="Verdana" w:hAnsi="Verdana"/>
          <w:color w:val="000000"/>
          <w:sz w:val="20"/>
          <w:szCs w:val="20"/>
          <w:lang w:val="en-US"/>
        </w:rPr>
      </w:r>
      <w:r w:rsidR="00CF50AB">
        <w:rPr>
          <w:rFonts w:ascii="Verdana" w:hAnsi="Verdana"/>
          <w:color w:val="000000"/>
          <w:sz w:val="20"/>
          <w:szCs w:val="20"/>
          <w:lang w:val="en-US"/>
        </w:rPr>
        <w:fldChar w:fldCharType="separate"/>
      </w:r>
      <w:proofErr w:type="spellStart"/>
      <w:r w:rsidR="00CF50AB" w:rsidRPr="00CF50AB">
        <w:rPr>
          <w:rStyle w:val="a5"/>
          <w:rFonts w:ascii="Verdana" w:hAnsi="Verdana"/>
          <w:sz w:val="20"/>
          <w:szCs w:val="20"/>
          <w:lang w:val="en-US"/>
        </w:rPr>
        <w:t>violetbase</w:t>
      </w:r>
      <w:proofErr w:type="spellEnd"/>
      <w:r w:rsidR="00CF50AB" w:rsidRPr="00CF50AB">
        <w:rPr>
          <w:rStyle w:val="a5"/>
          <w:rFonts w:ascii="Verdana" w:hAnsi="Verdana"/>
          <w:sz w:val="20"/>
          <w:szCs w:val="20"/>
        </w:rPr>
        <w:t>.</w:t>
      </w:r>
      <w:r w:rsidR="00CF50AB" w:rsidRPr="00CF50AB">
        <w:rPr>
          <w:rStyle w:val="a5"/>
          <w:rFonts w:ascii="Verdana" w:hAnsi="Verdana"/>
          <w:sz w:val="20"/>
          <w:szCs w:val="20"/>
          <w:lang w:val="en-US"/>
        </w:rPr>
        <w:t>c</w:t>
      </w:r>
      <w:r w:rsidR="00CF50AB" w:rsidRPr="00CF50AB">
        <w:rPr>
          <w:rStyle w:val="a5"/>
          <w:rFonts w:ascii="Verdana" w:hAnsi="Verdana"/>
          <w:sz w:val="20"/>
          <w:szCs w:val="20"/>
          <w:lang w:val="en-US"/>
        </w:rPr>
        <w:t>om</w:t>
      </w:r>
      <w:r w:rsidR="00CF50AB">
        <w:rPr>
          <w:rFonts w:ascii="Verdana" w:hAnsi="Verdana"/>
          <w:color w:val="000000"/>
          <w:sz w:val="20"/>
          <w:szCs w:val="20"/>
          <w:lang w:val="en-US"/>
        </w:rPr>
        <w:fldChar w:fldCharType="end"/>
      </w:r>
      <w:r w:rsidR="00CF50AB" w:rsidRPr="00CF50AB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(далее — «Сайт»).</w:t>
      </w:r>
    </w:p>
    <w:p w14:paraId="4E8044ED" w14:textId="77777777" w:rsidR="00F270C2" w:rsidRDefault="00F270C2" w:rsidP="00F270C2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1.Общие условия</w:t>
      </w:r>
    </w:p>
    <w:p w14:paraId="29E10B32" w14:textId="77777777" w:rsidR="00F270C2" w:rsidRDefault="00F270C2" w:rsidP="00F270C2">
      <w:pPr>
        <w:pStyle w:val="a4"/>
        <w:shd w:val="clear" w:color="auto" w:fill="FFFFFF"/>
        <w:spacing w:before="165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1.1. Использование материалов и сервисов Сайта регулируется нормами действующего законодательства Российской Федерации.</w:t>
      </w:r>
    </w:p>
    <w:p w14:paraId="39774180" w14:textId="77777777" w:rsidR="00F270C2" w:rsidRDefault="00F270C2" w:rsidP="00F270C2">
      <w:pPr>
        <w:pStyle w:val="a4"/>
        <w:shd w:val="clear" w:color="auto" w:fill="FFFFFF"/>
        <w:spacing w:before="165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1.2. Настоящее Соглашение является публичной офертой. Получая доступ к материалам Сайта Пользователь считается присоединившимся к настоящему Соглашению.</w:t>
      </w:r>
    </w:p>
    <w:p w14:paraId="2F189827" w14:textId="77777777" w:rsidR="00F270C2" w:rsidRDefault="00F270C2" w:rsidP="00F270C2">
      <w:pPr>
        <w:pStyle w:val="a4"/>
        <w:shd w:val="clear" w:color="auto" w:fill="FFFFFF"/>
        <w:spacing w:before="165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1.3. Администрация Сайта вправе в любое время в одностороннем порядке изменять условия настоящего Соглашения. Такие изменения вступают в силу по истечении 3 (Трех) дней с момента размещения новой версии Соглашения на сайте. При несогласии Пользователя с внесенными изменениями он обязан отказаться от доступа к Сайту, прекратить использование материалов и сервисов Сайта.</w:t>
      </w:r>
    </w:p>
    <w:p w14:paraId="5D91E30A" w14:textId="77777777" w:rsidR="00F270C2" w:rsidRDefault="00F270C2" w:rsidP="00F270C2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2. Обязательства Пользователя</w:t>
      </w:r>
    </w:p>
    <w:p w14:paraId="40BFCC6D" w14:textId="77777777" w:rsidR="00F270C2" w:rsidRDefault="00F270C2" w:rsidP="00F270C2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2.1. Пользователь соглашается не предпринимать действий, которые могут рассматриваться как нарушающие российское законодательство или нормы международного права, в том числе в сфере </w:t>
      </w:r>
      <w:hyperlink r:id="rId5" w:tooltip="интеллектуальной собственности" w:history="1">
        <w:r>
          <w:rPr>
            <w:rStyle w:val="a5"/>
            <w:rFonts w:ascii="Verdana" w:hAnsi="Verdana"/>
            <w:color w:val="004784"/>
            <w:sz w:val="20"/>
            <w:szCs w:val="20"/>
          </w:rPr>
          <w:t>интеллектуальной собственности</w:t>
        </w:r>
      </w:hyperlink>
      <w:r>
        <w:rPr>
          <w:rFonts w:ascii="Verdana" w:hAnsi="Verdana"/>
          <w:color w:val="000000"/>
          <w:sz w:val="20"/>
          <w:szCs w:val="20"/>
        </w:rPr>
        <w:t>, </w:t>
      </w:r>
      <w:hyperlink r:id="rId6" w:tooltip="авторских" w:history="1">
        <w:r>
          <w:rPr>
            <w:rStyle w:val="a5"/>
            <w:rFonts w:ascii="Verdana" w:hAnsi="Verdana"/>
            <w:color w:val="004784"/>
            <w:sz w:val="20"/>
            <w:szCs w:val="20"/>
          </w:rPr>
          <w:t>авторских</w:t>
        </w:r>
      </w:hyperlink>
      <w:r>
        <w:rPr>
          <w:rFonts w:ascii="Verdana" w:hAnsi="Verdana"/>
          <w:color w:val="000000"/>
          <w:sz w:val="20"/>
          <w:szCs w:val="20"/>
          <w:u w:val="single"/>
        </w:rPr>
        <w:t> </w:t>
      </w:r>
      <w:r>
        <w:rPr>
          <w:rFonts w:ascii="Verdana" w:hAnsi="Verdana"/>
          <w:color w:val="000000"/>
          <w:sz w:val="20"/>
          <w:szCs w:val="20"/>
        </w:rPr>
        <w:t>и/или </w:t>
      </w:r>
      <w:hyperlink r:id="rId7" w:tooltip="смежных правах" w:history="1">
        <w:r>
          <w:rPr>
            <w:rStyle w:val="a5"/>
            <w:rFonts w:ascii="Verdana" w:hAnsi="Verdana"/>
            <w:color w:val="004784"/>
            <w:sz w:val="20"/>
            <w:szCs w:val="20"/>
          </w:rPr>
          <w:t>смежных правах</w:t>
        </w:r>
      </w:hyperlink>
      <w:r>
        <w:rPr>
          <w:rFonts w:ascii="Verdana" w:hAnsi="Verdana"/>
          <w:color w:val="000000"/>
          <w:sz w:val="20"/>
          <w:szCs w:val="20"/>
        </w:rPr>
        <w:t>, а также любых действий, которые приводят или могут привести к нарушению нормальной работы Сайта и сервисов Сайта.</w:t>
      </w:r>
    </w:p>
    <w:p w14:paraId="19124A9D" w14:textId="77777777" w:rsidR="00F270C2" w:rsidRDefault="00F270C2" w:rsidP="00F270C2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2.2. Использование материалов Сайта без согласия </w:t>
      </w:r>
      <w:hyperlink r:id="rId8" w:tooltip="правообладателей" w:history="1">
        <w:r>
          <w:rPr>
            <w:rStyle w:val="a5"/>
            <w:rFonts w:ascii="Verdana" w:hAnsi="Verdana"/>
            <w:color w:val="004784"/>
            <w:sz w:val="20"/>
            <w:szCs w:val="20"/>
          </w:rPr>
          <w:t>правообладателей</w:t>
        </w:r>
      </w:hyperlink>
      <w:r>
        <w:rPr>
          <w:rFonts w:ascii="Verdana" w:hAnsi="Verdana"/>
          <w:color w:val="000000"/>
          <w:sz w:val="20"/>
          <w:szCs w:val="20"/>
        </w:rPr>
        <w:t> не допускается (статья 1270 Г.К РФ). Для правомерного использования материалов Сайта необходимо заключение </w:t>
      </w:r>
      <w:hyperlink r:id="rId9" w:tooltip="лицензионных договоров" w:history="1">
        <w:r>
          <w:rPr>
            <w:rStyle w:val="a5"/>
            <w:rFonts w:ascii="Verdana" w:hAnsi="Verdana"/>
            <w:color w:val="004784"/>
            <w:sz w:val="20"/>
            <w:szCs w:val="20"/>
          </w:rPr>
          <w:t>лицензионных договоров</w:t>
        </w:r>
      </w:hyperlink>
      <w:r>
        <w:rPr>
          <w:rFonts w:ascii="Verdana" w:hAnsi="Verdana"/>
          <w:color w:val="000000"/>
          <w:sz w:val="20"/>
          <w:szCs w:val="20"/>
        </w:rPr>
        <w:t> (получение лицензий) от Правообладателей.</w:t>
      </w:r>
    </w:p>
    <w:p w14:paraId="6DC53AC8" w14:textId="77777777" w:rsidR="00F270C2" w:rsidRDefault="00F270C2" w:rsidP="00F270C2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2.3. При </w:t>
      </w:r>
      <w:hyperlink r:id="rId10" w:anchor="20" w:tooltip="цитировании" w:history="1">
        <w:r>
          <w:rPr>
            <w:rStyle w:val="a5"/>
            <w:rFonts w:ascii="Verdana" w:hAnsi="Verdana"/>
            <w:color w:val="004784"/>
            <w:sz w:val="20"/>
            <w:szCs w:val="20"/>
          </w:rPr>
          <w:t>цитировании</w:t>
        </w:r>
      </w:hyperlink>
      <w:r>
        <w:rPr>
          <w:rFonts w:ascii="Verdana" w:hAnsi="Verdana"/>
          <w:color w:val="000000"/>
          <w:sz w:val="20"/>
          <w:szCs w:val="20"/>
        </w:rPr>
        <w:t> материалов Сайта, включая охраняемые авторские произведения, ссылка на Сайт обязательна (подпункт 1 пункта 1 статьи 1274 Г.К РФ).</w:t>
      </w:r>
    </w:p>
    <w:p w14:paraId="426CEB04" w14:textId="77777777" w:rsidR="00F270C2" w:rsidRDefault="00F270C2" w:rsidP="00F270C2">
      <w:pPr>
        <w:pStyle w:val="a4"/>
        <w:shd w:val="clear" w:color="auto" w:fill="FFFFFF"/>
        <w:spacing w:before="165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2.4. Комментарии и иные записи Пользователя на Сайте не должны вступать в противоречие с требованиями законодательства Российской Федерации и общепринятых норм морали и нравственности.</w:t>
      </w:r>
    </w:p>
    <w:p w14:paraId="6780C2B4" w14:textId="77777777" w:rsidR="00F270C2" w:rsidRDefault="00F270C2" w:rsidP="00F270C2">
      <w:pPr>
        <w:pStyle w:val="a4"/>
        <w:shd w:val="clear" w:color="auto" w:fill="FFFFFF"/>
        <w:spacing w:before="165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2.5. Пользователь предупрежден о том, что Администрация Сайта не несет ответственности за посещение и использование им внешних ресурсов, ссылки на которые могут содержаться на сайте.</w:t>
      </w:r>
    </w:p>
    <w:p w14:paraId="51BA73D1" w14:textId="77777777" w:rsidR="00F270C2" w:rsidRDefault="00F270C2" w:rsidP="00F270C2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2.6. Пользователь согласен с тем, что Администрация Сайта не несет ответственности и не имеет прямых или косвенных обязательств перед Пользователем в связи с любыми возможными или возникшими потерями или убытками, связанными с любым содержанием Сайта, </w:t>
      </w:r>
      <w:hyperlink r:id="rId11" w:tooltip="регистрацией авторских прав" w:history="1">
        <w:r>
          <w:rPr>
            <w:rStyle w:val="a5"/>
            <w:rFonts w:ascii="Verdana" w:hAnsi="Verdana"/>
            <w:color w:val="004784"/>
            <w:sz w:val="20"/>
            <w:szCs w:val="20"/>
          </w:rPr>
          <w:t>регистрацией авторских прав</w:t>
        </w:r>
      </w:hyperlink>
      <w:r>
        <w:rPr>
          <w:rFonts w:ascii="Verdana" w:hAnsi="Verdana"/>
          <w:color w:val="000000"/>
          <w:sz w:val="20"/>
          <w:szCs w:val="20"/>
        </w:rPr>
        <w:t> и сведениями о такой регистрации, товарами или услугами, доступными на или полученными через внешние сайты или ресурсы либо иные контакты Пользователя, в которые он вступил, используя размещенную на Сайте информацию или ссылки на внешние ресурсы.</w:t>
      </w:r>
    </w:p>
    <w:p w14:paraId="78F9FF80" w14:textId="77777777" w:rsidR="00F270C2" w:rsidRDefault="00F270C2" w:rsidP="00F270C2">
      <w:pPr>
        <w:pStyle w:val="a4"/>
        <w:shd w:val="clear" w:color="auto" w:fill="FFFFFF"/>
        <w:spacing w:before="165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2.7. Пользователь принимает положение о том, что все материалы и сервисы Сайта или любая их часть могут сопровождаться рекламой. Пользователь согласен с тем, что Администрация Сайта не несет какой-либо ответственности и не имеет каких-либо обязательств в связи с такой рекламой.</w:t>
      </w:r>
    </w:p>
    <w:p w14:paraId="29CBC4E4" w14:textId="77777777" w:rsidR="00F270C2" w:rsidRDefault="00F270C2" w:rsidP="00F270C2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3. Прочие условия</w:t>
      </w:r>
    </w:p>
    <w:p w14:paraId="094D2E2E" w14:textId="77777777" w:rsidR="00F270C2" w:rsidRDefault="00F270C2" w:rsidP="00F270C2">
      <w:pPr>
        <w:pStyle w:val="a4"/>
        <w:shd w:val="clear" w:color="auto" w:fill="FFFFFF"/>
        <w:spacing w:before="165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3.1. Все возможные споры, вытекающие из настоящего Соглашения или связанные с ним, подлежат разрешению в соответствии с действующим законодательством Российской Федерации.</w:t>
      </w:r>
    </w:p>
    <w:p w14:paraId="70F15BE5" w14:textId="77777777" w:rsidR="00F270C2" w:rsidRDefault="00F270C2" w:rsidP="00F270C2">
      <w:pPr>
        <w:pStyle w:val="a4"/>
        <w:shd w:val="clear" w:color="auto" w:fill="FFFFFF"/>
        <w:spacing w:before="165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3.2. Ничто в Соглашении не может пониматься как установление между Пользователем и Администрации Сайта агентских отношений, отношений товарищества, отношений по совместной деятельности, отношений личного найма, либо каких-то иных отношений, прямо не предусмотренных Соглашением.</w:t>
      </w:r>
    </w:p>
    <w:p w14:paraId="765F6171" w14:textId="77777777" w:rsidR="00F270C2" w:rsidRDefault="00F270C2" w:rsidP="00F270C2">
      <w:pPr>
        <w:pStyle w:val="a4"/>
        <w:shd w:val="clear" w:color="auto" w:fill="FFFFFF"/>
        <w:spacing w:before="165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3.3. Признание судом какого-либо положения Соглашения недействительным или не подлежащим принудительному исполнению не влечет недействительности иных положений Соглашения.</w:t>
      </w:r>
    </w:p>
    <w:p w14:paraId="442A12A1" w14:textId="77777777" w:rsidR="00F270C2" w:rsidRDefault="00F270C2" w:rsidP="00F270C2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3.4. Бездействие со стороны Администрации Сайта в случае нарушения кем-либо из Пользователей положений Соглашения не лишает Администрацию Сайта права предпринять позднее соответствующие действия в защиту своих интересов и </w:t>
      </w:r>
      <w:hyperlink r:id="rId12" w:tooltip="защиту авторских прав" w:history="1">
        <w:r>
          <w:rPr>
            <w:rStyle w:val="a5"/>
            <w:rFonts w:ascii="Verdana" w:hAnsi="Verdana"/>
            <w:color w:val="004784"/>
            <w:sz w:val="20"/>
            <w:szCs w:val="20"/>
          </w:rPr>
          <w:t>защиту авторских прав</w:t>
        </w:r>
      </w:hyperlink>
      <w:r>
        <w:rPr>
          <w:rFonts w:ascii="Verdana" w:hAnsi="Verdana"/>
          <w:color w:val="000000"/>
          <w:sz w:val="20"/>
          <w:szCs w:val="20"/>
        </w:rPr>
        <w:t> на охраняемые в соответствии с законодательством материалы Сайта.</w:t>
      </w:r>
    </w:p>
    <w:p w14:paraId="1D197798" w14:textId="77777777" w:rsidR="00F270C2" w:rsidRDefault="00F270C2" w:rsidP="00F270C2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Пользователь подтверждает, что ознакомлен со всеми пунктами настоящего Соглашения и безусловно принимает их.</w:t>
      </w:r>
    </w:p>
    <w:p w14:paraId="750DB22C" w14:textId="77777777" w:rsidR="00840B64" w:rsidRPr="00F270C2" w:rsidRDefault="00840B64" w:rsidP="00974CD6">
      <w:pPr>
        <w:rPr>
          <w:lang w:val="ru-RU"/>
        </w:rPr>
      </w:pPr>
    </w:p>
    <w:sectPr w:rsidR="00840B64" w:rsidRPr="00F27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E3581"/>
    <w:multiLevelType w:val="multilevel"/>
    <w:tmpl w:val="1AC69576"/>
    <w:lvl w:ilvl="0">
      <w:start w:val="1"/>
      <w:numFmt w:val="decimal"/>
      <w:pStyle w:val="1"/>
      <w:lvlText w:val="%1"/>
      <w:lvlJc w:val="left"/>
      <w:pPr>
        <w:ind w:left="1142" w:hanging="432"/>
      </w:pPr>
      <w:rPr>
        <w:rFonts w:ascii="Times New Roman" w:hAnsi="Times New Roman" w:cs="Times New Roman" w:hint="default"/>
        <w:b/>
        <w:color w:val="000000" w:themeColor="text1"/>
        <w:sz w:val="24"/>
        <w:szCs w:val="24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 w16cid:durableId="1373843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0C2"/>
    <w:rsid w:val="003067F3"/>
    <w:rsid w:val="003C7244"/>
    <w:rsid w:val="004B6573"/>
    <w:rsid w:val="00556062"/>
    <w:rsid w:val="00840B64"/>
    <w:rsid w:val="00974CD6"/>
    <w:rsid w:val="00B6337F"/>
    <w:rsid w:val="00CF50AB"/>
    <w:rsid w:val="00E5413D"/>
    <w:rsid w:val="00E93F7C"/>
    <w:rsid w:val="00F2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D2ED9"/>
  <w15:chartTrackingRefBased/>
  <w15:docId w15:val="{F4C1AC2B-8C9B-4817-AD86-46F08C5F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0B64"/>
    <w:pPr>
      <w:keepNext/>
      <w:keepLines/>
      <w:numPr>
        <w:numId w:val="1"/>
      </w:numPr>
      <w:spacing w:before="240" w:after="0"/>
      <w:ind w:left="432"/>
      <w:outlineLvl w:val="0"/>
    </w:pPr>
    <w:rPr>
      <w:rFonts w:ascii="Times New Roman" w:eastAsiaTheme="majorEastAsia" w:hAnsi="Times New Roman" w:cs="Times New Roman"/>
      <w:color w:val="000000" w:themeColor="text1"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840B64"/>
    <w:pPr>
      <w:keepNext/>
      <w:keepLines/>
      <w:numPr>
        <w:ilvl w:val="1"/>
        <w:numId w:val="1"/>
      </w:numPr>
      <w:spacing w:before="40" w:after="0"/>
      <w:outlineLvl w:val="1"/>
    </w:pPr>
    <w:rPr>
      <w:rFonts w:ascii="Times New Roman" w:eastAsiaTheme="majorEastAsia" w:hAnsi="Times New Roman" w:cs="Times New Roman"/>
      <w:b/>
      <w:color w:val="000000" w:themeColor="text1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840B64"/>
    <w:pPr>
      <w:keepNext/>
      <w:keepLines/>
      <w:numPr>
        <w:ilvl w:val="2"/>
        <w:numId w:val="1"/>
      </w:numPr>
      <w:spacing w:before="40" w:after="0"/>
      <w:outlineLvl w:val="2"/>
    </w:pPr>
    <w:rPr>
      <w:rFonts w:ascii="Times New Roman" w:eastAsiaTheme="majorEastAsia" w:hAnsi="Times New Roman" w:cs="Times New Roman"/>
      <w:b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40B64"/>
    <w:pPr>
      <w:keepNext/>
      <w:keepLines/>
      <w:numPr>
        <w:ilvl w:val="3"/>
        <w:numId w:val="1"/>
      </w:numPr>
      <w:spacing w:before="40" w:after="0"/>
      <w:outlineLvl w:val="3"/>
    </w:pPr>
    <w:rPr>
      <w:rFonts w:ascii="Times New Roman" w:eastAsiaTheme="majorEastAsia" w:hAnsi="Times New Roman" w:cs="Times New Roman"/>
      <w:b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unhideWhenUsed/>
    <w:qFormat/>
    <w:rsid w:val="003C7244"/>
    <w:pPr>
      <w:keepLines/>
      <w:numPr>
        <w:ilvl w:val="4"/>
        <w:numId w:val="1"/>
      </w:numPr>
      <w:spacing w:before="40" w:after="0"/>
      <w:ind w:left="1009" w:hanging="1009"/>
      <w:outlineLvl w:val="4"/>
    </w:pPr>
    <w:rPr>
      <w:rFonts w:ascii="Times New Roman" w:eastAsiaTheme="majorEastAsia" w:hAnsi="Times New Roman" w:cs="Times New Roman"/>
      <w:color w:val="000000" w:themeColor="text1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B6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B6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B6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B6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0B64"/>
    <w:rPr>
      <w:rFonts w:ascii="Times New Roman" w:eastAsiaTheme="majorEastAsia" w:hAnsi="Times New Roman" w:cs="Times New Roman"/>
      <w:color w:val="000000" w:themeColor="text1"/>
      <w:sz w:val="26"/>
      <w:szCs w:val="26"/>
    </w:rPr>
  </w:style>
  <w:style w:type="paragraph" w:styleId="a3">
    <w:name w:val="No Spacing"/>
    <w:uiPriority w:val="1"/>
    <w:qFormat/>
    <w:rsid w:val="00840B6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40B64"/>
    <w:rPr>
      <w:rFonts w:ascii="Times New Roman" w:eastAsiaTheme="majorEastAsia" w:hAnsi="Times New Roman" w:cs="Times New Roman"/>
      <w:b/>
      <w:color w:val="000000" w:themeColor="text1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40B64"/>
    <w:rPr>
      <w:rFonts w:ascii="Times New Roman" w:eastAsiaTheme="majorEastAsia" w:hAnsi="Times New Roman" w:cs="Times New Roman"/>
      <w:b/>
      <w:color w:val="000000" w:themeColor="tex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40B64"/>
    <w:rPr>
      <w:rFonts w:ascii="Times New Roman" w:eastAsiaTheme="majorEastAsia" w:hAnsi="Times New Roman" w:cs="Times New Roman"/>
      <w:b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rsid w:val="003C7244"/>
    <w:rPr>
      <w:rFonts w:ascii="Times New Roman" w:eastAsiaTheme="majorEastAsia" w:hAnsi="Times New Roman" w:cs="Times New Roman"/>
      <w:color w:val="000000" w:themeColor="text1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40B6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40B6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840B6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840B6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Normal (Web)"/>
    <w:basedOn w:val="a"/>
    <w:uiPriority w:val="99"/>
    <w:semiHidden/>
    <w:unhideWhenUsed/>
    <w:rsid w:val="00F2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5">
    <w:name w:val="Hyperlink"/>
    <w:basedOn w:val="a0"/>
    <w:uiPriority w:val="99"/>
    <w:unhideWhenUsed/>
    <w:rsid w:val="00F270C2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E93F7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5560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3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pyright.ru/documents/avtorskoe_pravo/pravoobladatel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opyright.ru/ru/documents/avtorskoe_pravo/smegnie_prava/" TargetMode="External"/><Relationship Id="rId12" Type="http://schemas.openxmlformats.org/officeDocument/2006/relationships/hyperlink" Target="http://copyright.ru/documents/zashita_avtorskih_pra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pyright.ru/ru/documents/avtorskoe_pravo/avtorskie_prava/" TargetMode="External"/><Relationship Id="rId11" Type="http://schemas.openxmlformats.org/officeDocument/2006/relationships/hyperlink" Target="http://copyright.ru/ru/documents/registraciy_avtorskih_prav/" TargetMode="External"/><Relationship Id="rId5" Type="http://schemas.openxmlformats.org/officeDocument/2006/relationships/hyperlink" Target="http://copyright.ru/intellectual/" TargetMode="External"/><Relationship Id="rId10" Type="http://schemas.openxmlformats.org/officeDocument/2006/relationships/hyperlink" Target="http://copyright.ru/library/zakonodatelstvo/gk_rf_obschee_zakonodatel/grazhdanskii_kodeks_RF_4_chast/glava_70__avtorskoe_prav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pyright.ru/ru/documents/avtorskoe_pravo/peredacha_avtorskih_pra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Гоннов Георгий Юрьевич</cp:lastModifiedBy>
  <cp:revision>3</cp:revision>
  <dcterms:created xsi:type="dcterms:W3CDTF">2022-05-13T10:25:00Z</dcterms:created>
  <dcterms:modified xsi:type="dcterms:W3CDTF">2022-05-13T10:30:00Z</dcterms:modified>
</cp:coreProperties>
</file>